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UPOMIENKA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upomienky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Prvá upomienka na zaplatenie faktúry po splatnosti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Odosielateľ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Adresát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2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Miesto a dátum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Vybavuje / telefón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5B99CF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18"/>
          <w:szCs w:val="18"/>
        </w:rPr>
        <w:t xml:space="preserve">VEC: UPOMIENKA NA ZAPLATENIE FAKTÚRY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Dobrý deň,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pri kontrole platieb sme zistili, že nasledujúca faktúra zatiaľ nie je uhradená. Je možné, že ste ju prehliadli alebo sa platba ešte spracúva.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3"/>
        <w:gridCol w:w="2093"/>
        <w:gridCol w:w="2093"/>
        <w:gridCol w:w="1884"/>
        <w:gridCol w:w="2093"/>
      </w:tblGrid>
      <w:tr>
        <w:trPr>
          <w:tblHeader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Číslo faktúry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Dátum splatnosti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 faktúry</w:t>
            </w: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Uhradené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Zostáva uhradiť</w:t>
            </w: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00" w:before="0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Prosíme vás o úhradu dlžnej sumy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do 7 dní od doručenia tejto upomienky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na účet: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Variabilný symbol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Ak ste faktúru medzičasom uhradili, považujte túto upomienku za bezpredmetnú. Ak máte k faktúre otázky, ozvite sa nám.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Ďakujeme za spoluprácu.</w:t>
      </w:r>
    </w:p>
    <w:p>
      <w:pPr>
        <w:spacing w:after="300" w:before="0"/>
      </w:pPr>
    </w:p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Meno, podpis a pečiatka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upomienky pripravil FLOWii. Automatické upomienky k faktúram po splatnosti nastavíte na www.flowii.com/sk/upomienka/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2026-11-05T10:40:46.284Z</dcterms:created>
  <dcterms:modified xsi:type="dcterms:W3CDTF">2026-11-05T10:40:46.285Z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