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99CF"/>
                <w:sz w:val="30"/>
                <w:szCs w:val="30"/>
              </w:rPr>
              <w:t xml:space="preserve">PREDŽALOBNÁ VÝZVA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výzvy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B99CF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Posledná výzva na zaplatenie pred podaním návrhu na súd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Odosielateľ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Adresát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Veriteľ</w:t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Dlžník</w:t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12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Miesto a dátum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Doručuje sa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doporučene / do e-schránky</w:t>
            </w:r>
          </w:p>
        </w:tc>
      </w:tr>
    </w:tbl>
    <w:p>
      <w:pPr>
        <w:keepNext/>
        <w:pBdr>
          <w:bottom w:val="single" w:color="5B99CF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18"/>
          <w:szCs w:val="18"/>
        </w:rPr>
        <w:t xml:space="preserve">VEC: PREDŽALOBNÁ VÝZVA NA ZAPLATENIE DLŽNEJ SUMY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Napriek našim upomienkam zo dňa .................. a .................. ste neuhradili tieto záväzky: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3"/>
        <w:gridCol w:w="2093"/>
        <w:gridCol w:w="2093"/>
        <w:gridCol w:w="1884"/>
        <w:gridCol w:w="2093"/>
      </w:tblGrid>
      <w:tr>
        <w:trPr>
          <w:tblHeader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Číslo faktúry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Dátum splatnosti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Suma faktúry</w:t>
            </w: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Uhradené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Zostáva uhradiť</w:t>
            </w:r>
          </w:p>
        </w:tc>
      </w:tr>
      <w:tr>
        <w:trPr>
          <w:trHeight w:val="340" w:hRule="atLeast"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1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26"/>
        <w:gridCol w:w="3140"/>
      </w:tblGrid>
      <w:tr>
        <w:trPr>
          <w:tblHeader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Položka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Suma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Istina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Úrok z omeškania ku dňu výzvy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Paušálna náhrada nákladov (40 € za každú faktúru)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17"/>
                <w:szCs w:val="17"/>
              </w:rPr>
              <w:t xml:space="preserve">Spolu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</w:tbl>
    <w:p>
      <w:pPr>
        <w:spacing w:after="100" w:before="0"/>
      </w:pP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Vyzývame vás, aby ste celú dlžnú sumu uhradili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najneskôr do ..................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na účet IBAN ....................................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Ak dlh v tejto lehote neuhradíte, podáme bez ďalšieho upozornenia návrh na vydanie platobného rozkazu. Náklady konania, súdny poplatok a trovy právneho zastúpenia môžu výrazne zvýšiť sumu, ktorú budete musieť zaplatiť.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Ak chcete situáciu riešiť dohodou, napríklad splátkovým kalendárom, kontaktujte nás do uvedeného dátumu.</w:t>
      </w:r>
    </w:p>
    <w:p>
      <w:pPr>
        <w:spacing w:after="300" w:before="0"/>
      </w:pPr>
    </w:p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 veriteľa: meno, podpis a pečiatka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Predžalobnú výzvu doručte preukázateľne, napríklad doporučenou zásielkou s doručenkou alebo do elektronickej schránky. Kópiu si uložte k faktúre.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B99CF"/>
        <w:sz w:val="14"/>
        <w:szCs w:val="14"/>
      </w:rPr>
      <w:t xml:space="preserve">Vzor upomienky pripravil FLOWii. Automatické upomienky k faktúram po splatnosti nastavíte na www.flowii.com/sk/upomienka/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2026-11-05T10:40:46.421Z</dcterms:created>
  <dcterms:modified xsi:type="dcterms:W3CDTF">2026-11-05T10:40:46.421Z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