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86"/>
        <w:gridCol w:w="6279"/>
      </w:tblGrid>
      <w:tr>
        <w:tc>
          <w:tcPr>
            <w:tcW w:type="dxa" w:w="4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drawing>
                <wp:inline distT="0" distB="0" distL="0" distR="0">
                  <wp:extent cx="1238250" cy="314325"/>
                  <wp:effectExtent t="0" r="0" b="0" l="0"/>
                  <wp:docPr id="5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5BC0CE"/>
                <w:sz w:val="30"/>
                <w:szCs w:val="30"/>
              </w:rPr>
              <w:t xml:space="preserve">PREBERACÍ PROTOKOL ÚČTOVNÝCH DOKLADOV</w:t>
            </w:r>
          </w:p>
          <w:p>
            <w:pPr>
              <w:spacing w:after="0" w:before="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9"/>
                <w:szCs w:val="19"/>
              </w:rPr>
              <w:t xml:space="preserve">Číslo protokolu  </w:t>
            </w: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>....................</w:t>
            </w:r>
          </w:p>
        </w:tc>
      </w:tr>
    </w:tbl>
    <w:p>
      <w:pPr>
        <w:pBdr>
          <w:bottom w:val="single" w:color="5BC0CE" w:sz="16" w:space="1"/>
        </w:pBdr>
        <w:spacing w:after="120" w:before="60"/>
      </w:pPr>
      <w:r>
        <w:rPr>
          <w:rFonts w:ascii="Arial" w:cs="Arial" w:eastAsia="Arial" w:hAnsi="Arial"/>
          <w:b w:val="false"/>
          <w:bCs w:val="false"/>
          <w:color w:val="777777"/>
          <w:sz w:val="17"/>
          <w:szCs w:val="17"/>
        </w:rPr>
        <w:t xml:space="preserve">Odovzdanie podkladov účtovníčke alebo účtovnej firme</w:t>
      </w:r>
    </w:p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STRANY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183"/>
        <w:gridCol w:w="300"/>
        <w:gridCol w:w="1900"/>
        <w:gridCol w:w="3183"/>
      </w:tblGrid>
      <w:tr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Odovzdávajúci (klient)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Preberajúci (účtovník)</w:t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Meno / názov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Meno / názov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IČO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IČO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Kontaktná osoba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Kontaktná osoba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Telefón, e-mail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Telefón, e-mail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OBDOBIE A SPÔSOB ODOVZDANIA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Účtovné obdobie (mesiac)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Spôsob odovzdania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00"/>
        <w:jc w:val="left"/>
      </w:pPr>
      <w:r>
        <w:rPr>
          <w:rFonts w:ascii="Arial" w:cs="Arial" w:eastAsia="Arial" w:hAnsi="Arial"/>
          <w:b w:val="false"/>
          <w:bCs w:val="false"/>
          <w:color w:val="333333"/>
          <w:sz w:val="18"/>
          <w:szCs w:val="18"/>
        </w:rPr>
        <w:t xml:space="preserve">☐  osobne      ☐  poštou      ☐  elektronicky</w:t>
      </w:r>
    </w:p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ZOZNAM ODOVZDANÝCH DOKLADOV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58"/>
        <w:gridCol w:w="2512"/>
        <w:gridCol w:w="1047"/>
        <w:gridCol w:w="3349"/>
      </w:tblGrid>
      <w:tr>
        <w:trPr>
          <w:tblHeader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Druh dokladu</w:t>
            </w:r>
          </w:p>
        </w:tc>
        <w:tc>
          <w:tcPr>
            <w:tcW w:type="dxa" w:w="2512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Číslo od – do</w:t>
            </w:r>
          </w:p>
        </w:tc>
        <w:tc>
          <w:tcPr>
            <w:tcW w:type="dxa" w:w="104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Počet</w:t>
            </w:r>
          </w:p>
        </w:tc>
        <w:tc>
          <w:tcPr>
            <w:tcW w:type="dxa" w:w="3349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Poznámka</w:t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Vydané faktúry</w:t>
            </w:r>
          </w:p>
        </w:tc>
        <w:tc>
          <w:tcPr>
            <w:tcW w:type="dxa" w:w="2512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04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349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Prijaté faktúry</w:t>
            </w:r>
          </w:p>
        </w:tc>
        <w:tc>
          <w:tcPr>
            <w:tcW w:type="dxa" w:w="2512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04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349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Pokladničné doklady</w:t>
            </w:r>
          </w:p>
        </w:tc>
        <w:tc>
          <w:tcPr>
            <w:tcW w:type="dxa" w:w="2512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04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349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Bankové výpisy</w:t>
            </w:r>
          </w:p>
        </w:tc>
        <w:tc>
          <w:tcPr>
            <w:tcW w:type="dxa" w:w="2512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04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349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Zmluvy a dodatky</w:t>
            </w:r>
          </w:p>
        </w:tc>
        <w:tc>
          <w:tcPr>
            <w:tcW w:type="dxa" w:w="2512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04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349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Interné doklady</w:t>
            </w:r>
          </w:p>
        </w:tc>
        <w:tc>
          <w:tcPr>
            <w:tcW w:type="dxa" w:w="2512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04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349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Podklady k mzdám</w:t>
            </w:r>
          </w:p>
        </w:tc>
        <w:tc>
          <w:tcPr>
            <w:tcW w:type="dxa" w:w="2512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04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349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Iné</w:t>
            </w:r>
          </w:p>
        </w:tc>
        <w:tc>
          <w:tcPr>
            <w:tcW w:type="dxa" w:w="2512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04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349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CHÝBAJÚCE ALEBO NEÚPLNÉ DOKLADY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POTVRDENIE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Miesto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Dátum a čas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spacing w:after="50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3"/>
        <w:gridCol w:w="800"/>
        <w:gridCol w:w="4833"/>
      </w:tblGrid>
      <w:tr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Odovzdal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Prevzal</w:t>
            </w:r>
          </w:p>
        </w:tc>
      </w:tr>
    </w:tbl>
    <w:p>
      <w:pPr>
        <w:spacing w:after="200" w:before="0"/>
      </w:pPr>
    </w:p>
    <w:p>
      <w:pPr>
        <w:spacing w:after="0" w:before="0"/>
        <w:jc w:val="center"/>
      </w:pPr>
      <w:r>
        <w:rPr>
          <w:rFonts w:ascii="Arial" w:cs="Arial" w:eastAsia="Arial" w:hAnsi="Arial"/>
          <w:b w:val="false"/>
          <w:bCs w:val="false"/>
          <w:color w:val="5BC0CE"/>
          <w:sz w:val="14"/>
          <w:szCs w:val="14"/>
        </w:rPr>
        <w:t xml:space="preserve">Vzor pripravil FLOWii. Zákazky, obchodné prípady a ich prílohy evidujte online na www.flowii.com</w:t>
      </w:r>
    </w:p>
    <w:sectPr>
      <w:pgSz w:w="11906" w:h="16838" w:orient="portrait"/>
      <w:pgMar w:top="640" w:right="720" w:bottom="64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7218d6a1a945a58f3eebc168c08a06b3c29736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Preberací protokol vzor</dc:title>
  <dc:creator>FLOWii</dc:creator>
  <cp:lastModifiedBy>Un-named</cp:lastModifiedBy>
  <cp:revision>1</cp:revision>
  <dcterms:created xsi:type="dcterms:W3CDTF">2026-11-04T18:12:36.087Z</dcterms:created>
  <dcterms:modified xsi:type="dcterms:W3CDTF">2026-11-04T18:12:36.087Z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